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81"/>
        <w:tblW w:w="9498" w:type="dxa"/>
        <w:tblLook w:val="04A0"/>
      </w:tblPr>
      <w:tblGrid>
        <w:gridCol w:w="2376"/>
        <w:gridCol w:w="7122"/>
      </w:tblGrid>
      <w:tr w:rsidR="002511E0" w:rsidRPr="00F20133" w:rsidTr="00407C88">
        <w:tc>
          <w:tcPr>
            <w:tcW w:w="2376" w:type="dxa"/>
          </w:tcPr>
          <w:p w:rsidR="002511E0" w:rsidRPr="00E66FC9" w:rsidRDefault="002511E0" w:rsidP="002511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Role Title</w:t>
            </w:r>
          </w:p>
        </w:tc>
        <w:tc>
          <w:tcPr>
            <w:tcW w:w="7122" w:type="dxa"/>
          </w:tcPr>
          <w:p w:rsidR="002511E0" w:rsidRPr="0074402F" w:rsidRDefault="002F3C4A" w:rsidP="00300C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 and Greet Guide</w:t>
            </w:r>
          </w:p>
        </w:tc>
      </w:tr>
      <w:tr w:rsidR="002511E0" w:rsidRPr="00F20133" w:rsidTr="00407C88">
        <w:tc>
          <w:tcPr>
            <w:tcW w:w="237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Purpose of the role</w:t>
            </w:r>
          </w:p>
        </w:tc>
        <w:tc>
          <w:tcPr>
            <w:tcW w:w="7122" w:type="dxa"/>
          </w:tcPr>
          <w:p w:rsidR="00CA787B" w:rsidRPr="0074402F" w:rsidRDefault="00F874CA" w:rsidP="00CA787B">
            <w:pPr>
              <w:rPr>
                <w:rFonts w:ascii="Arial" w:hAnsi="Arial" w:cs="Arial"/>
                <w:sz w:val="22"/>
                <w:szCs w:val="22"/>
              </w:rPr>
            </w:pPr>
            <w:r w:rsidRPr="0074402F">
              <w:rPr>
                <w:rFonts w:ascii="Arial" w:hAnsi="Arial" w:cs="Arial"/>
                <w:sz w:val="22"/>
                <w:szCs w:val="22"/>
              </w:rPr>
              <w:t>T</w:t>
            </w:r>
            <w:r w:rsidR="00CA787B" w:rsidRPr="0074402F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2F3C4A">
              <w:rPr>
                <w:rFonts w:ascii="Arial" w:hAnsi="Arial" w:cs="Arial"/>
                <w:sz w:val="22"/>
                <w:szCs w:val="22"/>
              </w:rPr>
              <w:t>welcome visitors to the hospital and direct them to wards and departments</w:t>
            </w:r>
          </w:p>
        </w:tc>
      </w:tr>
      <w:tr w:rsidR="002511E0" w:rsidRPr="00F20133" w:rsidTr="00407C88">
        <w:tc>
          <w:tcPr>
            <w:tcW w:w="237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Where</w:t>
            </w:r>
          </w:p>
        </w:tc>
        <w:tc>
          <w:tcPr>
            <w:tcW w:w="7122" w:type="dxa"/>
          </w:tcPr>
          <w:p w:rsidR="002511E0" w:rsidRPr="0074402F" w:rsidRDefault="00646BB1" w:rsidP="007440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hospital sites as demand required </w:t>
            </w:r>
          </w:p>
        </w:tc>
      </w:tr>
      <w:tr w:rsidR="002511E0" w:rsidRPr="00F20133" w:rsidTr="00407C88">
        <w:tc>
          <w:tcPr>
            <w:tcW w:w="237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When</w:t>
            </w:r>
          </w:p>
        </w:tc>
        <w:tc>
          <w:tcPr>
            <w:tcW w:w="7122" w:type="dxa"/>
          </w:tcPr>
          <w:p w:rsidR="00F874CA" w:rsidRPr="0074402F" w:rsidRDefault="00646BB1" w:rsidP="0064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required –evening and weekends possible</w:t>
            </w:r>
          </w:p>
        </w:tc>
      </w:tr>
      <w:tr w:rsidR="002511E0" w:rsidRPr="00F20133" w:rsidTr="00407C88">
        <w:tc>
          <w:tcPr>
            <w:tcW w:w="2376" w:type="dxa"/>
          </w:tcPr>
          <w:p w:rsidR="002511E0" w:rsidRPr="00D41B52" w:rsidRDefault="00FF60A7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Tasks </w:t>
            </w:r>
            <w:r w:rsidR="002511E0" w:rsidRPr="00D41B52">
              <w:rPr>
                <w:rFonts w:ascii="Arial" w:hAnsi="Arial" w:cs="Arial"/>
                <w:b/>
                <w:sz w:val="22"/>
                <w:szCs w:val="22"/>
              </w:rPr>
              <w:t xml:space="preserve"> to be undertaken</w:t>
            </w:r>
            <w:r w:rsidR="0065387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7122" w:type="dxa"/>
          </w:tcPr>
          <w:p w:rsidR="00E66FC9" w:rsidRDefault="00E66FC9" w:rsidP="00E66FC9">
            <w:pPr>
              <w:rPr>
                <w:rFonts w:ascii="Arial" w:hAnsi="Arial" w:cs="Arial"/>
                <w:sz w:val="22"/>
                <w:szCs w:val="22"/>
              </w:rPr>
            </w:pPr>
            <w:r w:rsidRPr="0074402F">
              <w:rPr>
                <w:rFonts w:ascii="Arial" w:hAnsi="Arial" w:cs="Arial"/>
                <w:sz w:val="22"/>
                <w:szCs w:val="22"/>
              </w:rPr>
              <w:t>Tasks include;</w:t>
            </w:r>
          </w:p>
          <w:p w:rsidR="0074402F" w:rsidRDefault="00E878E3" w:rsidP="00E878E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visitors to sites</w:t>
            </w:r>
          </w:p>
          <w:p w:rsidR="002F3C4A" w:rsidRDefault="002F3C4A" w:rsidP="00E878E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directions to the appropriate department/ward</w:t>
            </w:r>
          </w:p>
          <w:p w:rsidR="00E17C99" w:rsidRDefault="00E17C99" w:rsidP="00E878E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Escort those who require additional support to correct location</w:t>
            </w:r>
          </w:p>
          <w:p w:rsidR="00D9778D" w:rsidRDefault="002F3C4A" w:rsidP="00D977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Distribute PPE, hand gel or other materials as required</w:t>
            </w:r>
          </w:p>
          <w:p w:rsidR="002F3C4A" w:rsidRDefault="002F3C4A" w:rsidP="00D977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 with general enquiries</w:t>
            </w:r>
          </w:p>
          <w:p w:rsidR="002F3C4A" w:rsidRDefault="002F3C4A" w:rsidP="002F3C4A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to phone to contact Health Records if required to locate a patient</w:t>
            </w:r>
          </w:p>
          <w:p w:rsidR="002F3C4A" w:rsidRPr="002F3C4A" w:rsidRDefault="002F3C4A" w:rsidP="002F3C4A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deliveries to appropriate location</w:t>
            </w:r>
          </w:p>
          <w:p w:rsidR="00E878E3" w:rsidRDefault="00E17C99" w:rsidP="00E17C99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Liaise with </w:t>
            </w:r>
            <w:proofErr w:type="spellStart"/>
            <w:r>
              <w:rPr>
                <w:rFonts w:ascii="Arial" w:hAnsi="Arial" w:cs="Arial"/>
              </w:rPr>
              <w:t>portering</w:t>
            </w:r>
            <w:proofErr w:type="spellEnd"/>
            <w:r>
              <w:rPr>
                <w:rFonts w:ascii="Arial" w:hAnsi="Arial" w:cs="Arial"/>
              </w:rPr>
              <w:t xml:space="preserve"> service as required for wheelchairs</w:t>
            </w:r>
          </w:p>
          <w:p w:rsidR="00E17C99" w:rsidRDefault="00E17C99" w:rsidP="00E17C99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deliveries to wards as appropriate e.g. things dropped off for patients by families</w:t>
            </w:r>
          </w:p>
          <w:p w:rsidR="00DD11C0" w:rsidRPr="00DD11C0" w:rsidRDefault="00B51BF2" w:rsidP="00DD11C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Seasonal </w:t>
            </w:r>
            <w:bookmarkStart w:id="0" w:name="_GoBack"/>
            <w:bookmarkEnd w:id="0"/>
            <w:r>
              <w:rPr>
                <w:rFonts w:ascii="Arial" w:hAnsi="Arial" w:cs="Arial"/>
              </w:rPr>
              <w:t>Flu Vaccination Clinics</w:t>
            </w:r>
          </w:p>
        </w:tc>
      </w:tr>
      <w:tr w:rsidR="00E17C99" w:rsidRPr="00F20133" w:rsidTr="00407C88">
        <w:tc>
          <w:tcPr>
            <w:tcW w:w="2376" w:type="dxa"/>
          </w:tcPr>
          <w:p w:rsidR="00E17C99" w:rsidRDefault="00E17C99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Tasks not to be undertaken</w:t>
            </w:r>
          </w:p>
        </w:tc>
        <w:tc>
          <w:tcPr>
            <w:tcW w:w="7122" w:type="dxa"/>
          </w:tcPr>
          <w:p w:rsidR="00E17C99" w:rsidRDefault="00E17C99" w:rsidP="00E17C99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Preventing entrance to hospital/security tasks</w:t>
            </w:r>
          </w:p>
          <w:p w:rsidR="00E17C99" w:rsidRDefault="00E17C99" w:rsidP="00E17C99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first aid</w:t>
            </w:r>
            <w:r w:rsidR="00332FE0">
              <w:rPr>
                <w:rFonts w:ascii="Arial" w:hAnsi="Arial" w:cs="Arial"/>
              </w:rPr>
              <w:t xml:space="preserve"> or managing any kind of health need </w:t>
            </w:r>
          </w:p>
          <w:p w:rsidR="00E17C99" w:rsidRPr="00E17C99" w:rsidRDefault="00E17C99" w:rsidP="00E17C99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Pushing wheelchairs (additional training is required for this)</w:t>
            </w:r>
          </w:p>
        </w:tc>
      </w:tr>
      <w:tr w:rsidR="002511E0" w:rsidRPr="00F20133" w:rsidTr="00407C88">
        <w:tc>
          <w:tcPr>
            <w:tcW w:w="2376" w:type="dxa"/>
          </w:tcPr>
          <w:p w:rsidR="002511E0" w:rsidRPr="00D41B52" w:rsidRDefault="002511E0" w:rsidP="002511E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Skills, Attitudes and Experience needed</w:t>
            </w:r>
          </w:p>
        </w:tc>
        <w:tc>
          <w:tcPr>
            <w:tcW w:w="7122" w:type="dxa"/>
          </w:tcPr>
          <w:p w:rsidR="002F3C4A" w:rsidRPr="00425AFE" w:rsidRDefault="002F3C4A" w:rsidP="002F3C4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425AFE">
              <w:rPr>
                <w:rFonts w:ascii="Arial" w:hAnsi="Arial" w:cs="Arial"/>
              </w:rPr>
              <w:t xml:space="preserve">Strong verbal communication and people skills </w:t>
            </w:r>
          </w:p>
          <w:p w:rsidR="002F3C4A" w:rsidRDefault="002F3C4A" w:rsidP="002F3C4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Non-judgemental, patience and sensitive approach</w:t>
            </w:r>
          </w:p>
          <w:p w:rsidR="002F3C4A" w:rsidRDefault="002F3C4A" w:rsidP="002F3C4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attitude, willingness to learn, r</w:t>
            </w:r>
            <w:r w:rsidRPr="008A056F">
              <w:rPr>
                <w:rFonts w:ascii="Arial" w:hAnsi="Arial" w:cs="Arial"/>
              </w:rPr>
              <w:t>eliable and punctual</w:t>
            </w:r>
          </w:p>
          <w:p w:rsidR="002F3C4A" w:rsidRPr="008A056F" w:rsidRDefault="002F3C4A" w:rsidP="002F3C4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Confident, articulate and personable manner with understanding and empathy</w:t>
            </w:r>
          </w:p>
          <w:p w:rsidR="002F3C4A" w:rsidRDefault="002F3C4A" w:rsidP="002F3C4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good understanding of confidentiality </w:t>
            </w:r>
          </w:p>
          <w:p w:rsidR="002F3C4A" w:rsidRDefault="002F3C4A" w:rsidP="002F3C4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mobile to move around the hospital with ease</w:t>
            </w:r>
          </w:p>
          <w:p w:rsidR="002F3C4A" w:rsidRDefault="002F3C4A" w:rsidP="002F3C4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understanding of the layout of the hospital (extra training will be offered)</w:t>
            </w:r>
          </w:p>
          <w:p w:rsidR="002F3C4A" w:rsidRPr="00EF5D38" w:rsidRDefault="002F3C4A" w:rsidP="002F3C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EF5D38">
              <w:rPr>
                <w:rFonts w:ascii="Arial" w:hAnsi="Arial" w:cs="Arial"/>
              </w:rPr>
              <w:t>Patience, understanding and sensitivity of th</w:t>
            </w:r>
            <w:r>
              <w:rPr>
                <w:rFonts w:ascii="Arial" w:hAnsi="Arial" w:cs="Arial"/>
              </w:rPr>
              <w:t>e needs patients and their families</w:t>
            </w:r>
          </w:p>
          <w:p w:rsidR="002F3C4A" w:rsidRPr="008A056F" w:rsidRDefault="002F3C4A" w:rsidP="002F3C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EF5D38">
              <w:rPr>
                <w:rFonts w:ascii="Arial" w:hAnsi="Arial" w:cs="Arial"/>
              </w:rPr>
              <w:t>Adhere to all health and safety and fire regulations and to co-operate with the NHS in maintaining good standards of health and safety.</w:t>
            </w:r>
            <w:r w:rsidRPr="00C55DF7">
              <w:rPr>
                <w:rFonts w:ascii="Arial" w:hAnsi="Arial" w:cs="Arial"/>
              </w:rPr>
              <w:t xml:space="preserve"> </w:t>
            </w:r>
          </w:p>
          <w:p w:rsidR="002F2E6F" w:rsidRPr="00D6607A" w:rsidRDefault="002F3C4A" w:rsidP="002F3C4A">
            <w:pPr>
              <w:rPr>
                <w:rFonts w:ascii="Arial" w:hAnsi="Arial" w:cs="Arial"/>
                <w:sz w:val="22"/>
                <w:szCs w:val="22"/>
              </w:rPr>
            </w:pPr>
            <w:r w:rsidRPr="006C1376">
              <w:rPr>
                <w:rFonts w:ascii="Arial" w:hAnsi="Arial" w:cs="Arial"/>
              </w:rPr>
              <w:t>Please note training will be given on all aspects of the role</w:t>
            </w:r>
          </w:p>
        </w:tc>
      </w:tr>
      <w:tr w:rsidR="002511E0" w:rsidRPr="00F20133" w:rsidTr="00407C88">
        <w:trPr>
          <w:trHeight w:val="335"/>
        </w:trPr>
        <w:tc>
          <w:tcPr>
            <w:tcW w:w="2376" w:type="dxa"/>
          </w:tcPr>
          <w:p w:rsidR="00FF60A7" w:rsidRPr="00D41B52" w:rsidRDefault="00407C88" w:rsidP="00407C8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 /S</w:t>
            </w:r>
            <w:r w:rsidR="002511E0" w:rsidRPr="00D41B52">
              <w:rPr>
                <w:rFonts w:ascii="Arial" w:hAnsi="Arial" w:cs="Arial"/>
                <w:b/>
                <w:sz w:val="22"/>
                <w:szCs w:val="22"/>
              </w:rPr>
              <w:t xml:space="preserve">upervision </w:t>
            </w:r>
          </w:p>
        </w:tc>
        <w:tc>
          <w:tcPr>
            <w:tcW w:w="7122" w:type="dxa"/>
          </w:tcPr>
          <w:p w:rsidR="002F2E6F" w:rsidRDefault="0029139E" w:rsidP="00136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w</w:t>
            </w:r>
            <w:r w:rsidR="002F3C4A">
              <w:rPr>
                <w:rFonts w:ascii="Arial" w:hAnsi="Arial" w:cs="Arial"/>
                <w:sz w:val="22"/>
                <w:szCs w:val="22"/>
              </w:rPr>
              <w:t>ill be provided by Reception Team and  the VSM Team</w:t>
            </w:r>
          </w:p>
          <w:p w:rsidR="002511E0" w:rsidRPr="00F20133" w:rsidRDefault="000E2C4C" w:rsidP="00136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11E0" w:rsidRPr="00F20133" w:rsidTr="00407C88">
        <w:tc>
          <w:tcPr>
            <w:tcW w:w="2376" w:type="dxa"/>
          </w:tcPr>
          <w:p w:rsidR="002511E0" w:rsidRPr="00D41B52" w:rsidRDefault="002511E0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Expenses</w:t>
            </w:r>
          </w:p>
        </w:tc>
        <w:tc>
          <w:tcPr>
            <w:tcW w:w="7122" w:type="dxa"/>
          </w:tcPr>
          <w:p w:rsidR="002F2E6F" w:rsidRPr="00F20133" w:rsidRDefault="00FF60A7" w:rsidP="00FF60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 xml:space="preserve">greed out of pocket expenses which are incurred when carrying out this volunteer role will be reimbursed in line with the NHS </w:t>
            </w:r>
            <w:r>
              <w:rPr>
                <w:rFonts w:ascii="Arial" w:hAnsi="Arial" w:cs="Arial"/>
                <w:sz w:val="22"/>
                <w:szCs w:val="22"/>
              </w:rPr>
              <w:t xml:space="preserve">Lothian 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>volunteer expenses policy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signed off by</w:t>
            </w:r>
            <w:r w:rsidR="002511E0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VSM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511E0" w:rsidRPr="00F20133" w:rsidTr="00407C88">
        <w:tc>
          <w:tcPr>
            <w:tcW w:w="2376" w:type="dxa"/>
          </w:tcPr>
          <w:p w:rsidR="002511E0" w:rsidRPr="00D41B52" w:rsidRDefault="002511E0" w:rsidP="00407C8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41B52">
              <w:rPr>
                <w:rFonts w:ascii="Arial" w:hAnsi="Arial" w:cs="Arial"/>
                <w:b/>
                <w:sz w:val="22"/>
                <w:szCs w:val="22"/>
              </w:rPr>
              <w:t>How to apply / what happens next</w:t>
            </w:r>
          </w:p>
        </w:tc>
        <w:tc>
          <w:tcPr>
            <w:tcW w:w="7122" w:type="dxa"/>
          </w:tcPr>
          <w:p w:rsidR="002511E0" w:rsidRPr="00F20133" w:rsidRDefault="00FF60A7" w:rsidP="00251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Pack</w:t>
            </w:r>
            <w:r w:rsidR="002511E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>Informal interview</w:t>
            </w:r>
            <w:r w:rsidR="002511E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F6634">
              <w:rPr>
                <w:rFonts w:ascii="Arial" w:hAnsi="Arial" w:cs="Arial"/>
                <w:sz w:val="22"/>
                <w:szCs w:val="22"/>
              </w:rPr>
              <w:t xml:space="preserve">Training, </w:t>
            </w:r>
          </w:p>
          <w:p w:rsidR="002F2E6F" w:rsidRPr="00F20133" w:rsidRDefault="007C29B7" w:rsidP="00251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Status checks</w:t>
            </w:r>
            <w:r w:rsidR="00407C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511E0" w:rsidRPr="00F20133">
              <w:rPr>
                <w:rFonts w:ascii="Arial" w:hAnsi="Arial" w:cs="Arial"/>
                <w:sz w:val="22"/>
                <w:szCs w:val="22"/>
              </w:rPr>
              <w:t>Disclosure</w:t>
            </w:r>
            <w:r w:rsidR="002511E0">
              <w:rPr>
                <w:rFonts w:ascii="Arial" w:hAnsi="Arial" w:cs="Arial"/>
                <w:sz w:val="22"/>
                <w:szCs w:val="22"/>
              </w:rPr>
              <w:t>/PVG</w:t>
            </w:r>
          </w:p>
        </w:tc>
      </w:tr>
      <w:tr w:rsidR="002511E0" w:rsidRPr="00F20133" w:rsidTr="00407C88">
        <w:tc>
          <w:tcPr>
            <w:tcW w:w="2376" w:type="dxa"/>
          </w:tcPr>
          <w:p w:rsidR="002511E0" w:rsidRPr="00D41B52" w:rsidRDefault="00407C88" w:rsidP="002511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2511E0" w:rsidRPr="00D41B52">
              <w:rPr>
                <w:rFonts w:ascii="Arial" w:hAnsi="Arial" w:cs="Arial"/>
                <w:b/>
                <w:sz w:val="22"/>
                <w:szCs w:val="22"/>
              </w:rPr>
              <w:t>reated, by whom</w:t>
            </w:r>
          </w:p>
        </w:tc>
        <w:tc>
          <w:tcPr>
            <w:tcW w:w="7122" w:type="dxa"/>
          </w:tcPr>
          <w:p w:rsidR="002511E0" w:rsidRDefault="00BF6634" w:rsidP="007440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Jane Greenacre                                            </w:t>
            </w:r>
            <w:r w:rsidR="00612CB1">
              <w:rPr>
                <w:rFonts w:ascii="Arial" w:hAnsi="Arial" w:cs="Arial"/>
                <w:sz w:val="22"/>
                <w:szCs w:val="22"/>
              </w:rPr>
              <w:t>July</w:t>
            </w:r>
            <w:r w:rsidR="0074402F">
              <w:rPr>
                <w:rFonts w:ascii="Arial" w:hAnsi="Arial" w:cs="Arial"/>
                <w:sz w:val="22"/>
                <w:szCs w:val="22"/>
              </w:rPr>
              <w:t xml:space="preserve"> 2020</w:t>
            </w:r>
          </w:p>
          <w:p w:rsidR="002F2E6F" w:rsidRPr="00F20133" w:rsidRDefault="002F2E6F" w:rsidP="007440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49A6" w:rsidRPr="00F949A6" w:rsidRDefault="00F949A6" w:rsidP="002511E0">
      <w:pPr>
        <w:rPr>
          <w:rFonts w:ascii="Arial" w:hAnsi="Arial" w:cs="Arial"/>
        </w:rPr>
      </w:pPr>
    </w:p>
    <w:sectPr w:rsidR="00F949A6" w:rsidRPr="00F949A6" w:rsidSect="00FF60A7">
      <w:headerReference w:type="default" r:id="rId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2B" w:rsidRDefault="007A052B" w:rsidP="00BD7786">
      <w:pPr>
        <w:spacing w:before="0" w:after="0"/>
      </w:pPr>
      <w:r>
        <w:separator/>
      </w:r>
    </w:p>
  </w:endnote>
  <w:endnote w:type="continuationSeparator" w:id="0">
    <w:p w:rsidR="007A052B" w:rsidRDefault="007A052B" w:rsidP="00BD77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2B" w:rsidRDefault="007A052B" w:rsidP="00BD7786">
      <w:pPr>
        <w:spacing w:before="0" w:after="0"/>
      </w:pPr>
      <w:r>
        <w:separator/>
      </w:r>
    </w:p>
  </w:footnote>
  <w:footnote w:type="continuationSeparator" w:id="0">
    <w:p w:rsidR="007A052B" w:rsidRDefault="007A052B" w:rsidP="00BD778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2B" w:rsidRDefault="007A052B" w:rsidP="002511E0">
    <w:pPr>
      <w:pStyle w:val="Header"/>
      <w:tabs>
        <w:tab w:val="right" w:pos="9356"/>
      </w:tabs>
      <w:ind w:right="-1050"/>
    </w:pPr>
    <w:r w:rsidRPr="00FF60A7">
      <w:rPr>
        <w:rFonts w:ascii="Arial" w:hAnsi="Arial" w:cs="Arial"/>
        <w:sz w:val="28"/>
        <w:szCs w:val="28"/>
      </w:rPr>
      <w:t>Vol</w:t>
    </w:r>
    <w:r>
      <w:rPr>
        <w:rFonts w:ascii="Arial" w:hAnsi="Arial" w:cs="Arial"/>
        <w:sz w:val="28"/>
        <w:szCs w:val="28"/>
      </w:rPr>
      <w:t xml:space="preserve">unteer Role Description </w:t>
    </w:r>
    <w:r>
      <w:rPr>
        <w:rFonts w:ascii="Arial" w:hAnsi="Arial" w:cs="Arial"/>
        <w:sz w:val="28"/>
        <w:szCs w:val="28"/>
      </w:rPr>
      <w:tab/>
    </w:r>
    <w:r>
      <w:tab/>
    </w:r>
    <w:r w:rsidRPr="00BD7786">
      <w:rPr>
        <w:noProof/>
      </w:rPr>
      <w:drawing>
        <wp:inline distT="0" distB="0" distL="0" distR="0">
          <wp:extent cx="809086" cy="724618"/>
          <wp:effectExtent l="1905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399" cy="72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086"/>
    <w:multiLevelType w:val="hybridMultilevel"/>
    <w:tmpl w:val="FA34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2EF4"/>
    <w:multiLevelType w:val="hybridMultilevel"/>
    <w:tmpl w:val="06DA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47664"/>
    <w:multiLevelType w:val="hybridMultilevel"/>
    <w:tmpl w:val="3FC4C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9B17C2"/>
    <w:multiLevelType w:val="hybridMultilevel"/>
    <w:tmpl w:val="573C3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2ACD"/>
    <w:multiLevelType w:val="hybridMultilevel"/>
    <w:tmpl w:val="47CE0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F0493"/>
    <w:multiLevelType w:val="hybridMultilevel"/>
    <w:tmpl w:val="4DA8B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04988"/>
    <w:multiLevelType w:val="hybridMultilevel"/>
    <w:tmpl w:val="5E68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A103E"/>
    <w:multiLevelType w:val="hybridMultilevel"/>
    <w:tmpl w:val="671E8B1A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508F38EF"/>
    <w:multiLevelType w:val="hybridMultilevel"/>
    <w:tmpl w:val="D8E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0532A"/>
    <w:multiLevelType w:val="hybridMultilevel"/>
    <w:tmpl w:val="4DAC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26434"/>
    <w:multiLevelType w:val="hybridMultilevel"/>
    <w:tmpl w:val="C51E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0160B"/>
    <w:multiLevelType w:val="hybridMultilevel"/>
    <w:tmpl w:val="916C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07174"/>
    <w:multiLevelType w:val="hybridMultilevel"/>
    <w:tmpl w:val="7D10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A611F"/>
    <w:multiLevelType w:val="hybridMultilevel"/>
    <w:tmpl w:val="748C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949A6"/>
    <w:rsid w:val="0002160E"/>
    <w:rsid w:val="00036C23"/>
    <w:rsid w:val="00041D5E"/>
    <w:rsid w:val="0004249D"/>
    <w:rsid w:val="000A1FC6"/>
    <w:rsid w:val="000E2C4C"/>
    <w:rsid w:val="00133E82"/>
    <w:rsid w:val="00136268"/>
    <w:rsid w:val="001B7F62"/>
    <w:rsid w:val="00221F47"/>
    <w:rsid w:val="00236266"/>
    <w:rsid w:val="002511E0"/>
    <w:rsid w:val="0029139E"/>
    <w:rsid w:val="00294ADC"/>
    <w:rsid w:val="002F2E6F"/>
    <w:rsid w:val="002F3C4A"/>
    <w:rsid w:val="00300C8A"/>
    <w:rsid w:val="00332FE0"/>
    <w:rsid w:val="00380223"/>
    <w:rsid w:val="003A439B"/>
    <w:rsid w:val="003B58B9"/>
    <w:rsid w:val="004043A9"/>
    <w:rsid w:val="00407C88"/>
    <w:rsid w:val="0041462D"/>
    <w:rsid w:val="00422F37"/>
    <w:rsid w:val="004272A8"/>
    <w:rsid w:val="004329FF"/>
    <w:rsid w:val="004B66B2"/>
    <w:rsid w:val="005058E0"/>
    <w:rsid w:val="00515C06"/>
    <w:rsid w:val="00545243"/>
    <w:rsid w:val="005566FE"/>
    <w:rsid w:val="005A02BE"/>
    <w:rsid w:val="005A1A8E"/>
    <w:rsid w:val="005C1189"/>
    <w:rsid w:val="005E0AD4"/>
    <w:rsid w:val="00612CB1"/>
    <w:rsid w:val="00646BB1"/>
    <w:rsid w:val="00653870"/>
    <w:rsid w:val="00655F20"/>
    <w:rsid w:val="00662E28"/>
    <w:rsid w:val="00670B77"/>
    <w:rsid w:val="00677A15"/>
    <w:rsid w:val="00677AEB"/>
    <w:rsid w:val="00694452"/>
    <w:rsid w:val="006A2517"/>
    <w:rsid w:val="006A538E"/>
    <w:rsid w:val="00717F80"/>
    <w:rsid w:val="0074402F"/>
    <w:rsid w:val="00745C67"/>
    <w:rsid w:val="00790349"/>
    <w:rsid w:val="007A052B"/>
    <w:rsid w:val="007C29B7"/>
    <w:rsid w:val="007C483B"/>
    <w:rsid w:val="007F6235"/>
    <w:rsid w:val="007F6429"/>
    <w:rsid w:val="008C4D50"/>
    <w:rsid w:val="008D14B3"/>
    <w:rsid w:val="00912891"/>
    <w:rsid w:val="00947FD1"/>
    <w:rsid w:val="00957D7A"/>
    <w:rsid w:val="00972BEF"/>
    <w:rsid w:val="009924F5"/>
    <w:rsid w:val="00A02498"/>
    <w:rsid w:val="00AD6ABC"/>
    <w:rsid w:val="00AE5078"/>
    <w:rsid w:val="00B028D7"/>
    <w:rsid w:val="00B12D83"/>
    <w:rsid w:val="00B51BF2"/>
    <w:rsid w:val="00B85BE3"/>
    <w:rsid w:val="00BA3970"/>
    <w:rsid w:val="00BB5AFD"/>
    <w:rsid w:val="00BB631F"/>
    <w:rsid w:val="00BD7786"/>
    <w:rsid w:val="00BF6634"/>
    <w:rsid w:val="00C30988"/>
    <w:rsid w:val="00C42118"/>
    <w:rsid w:val="00C64CAF"/>
    <w:rsid w:val="00C97A22"/>
    <w:rsid w:val="00CA18D4"/>
    <w:rsid w:val="00CA787B"/>
    <w:rsid w:val="00CB0C76"/>
    <w:rsid w:val="00CD606C"/>
    <w:rsid w:val="00CF1D43"/>
    <w:rsid w:val="00D03046"/>
    <w:rsid w:val="00D109FF"/>
    <w:rsid w:val="00D34532"/>
    <w:rsid w:val="00D41B52"/>
    <w:rsid w:val="00D50F05"/>
    <w:rsid w:val="00D6607A"/>
    <w:rsid w:val="00D73D0D"/>
    <w:rsid w:val="00D9778D"/>
    <w:rsid w:val="00DB000D"/>
    <w:rsid w:val="00DD11C0"/>
    <w:rsid w:val="00DE566A"/>
    <w:rsid w:val="00E04334"/>
    <w:rsid w:val="00E10149"/>
    <w:rsid w:val="00E17C99"/>
    <w:rsid w:val="00E24B78"/>
    <w:rsid w:val="00E41D06"/>
    <w:rsid w:val="00E6095D"/>
    <w:rsid w:val="00E66FC9"/>
    <w:rsid w:val="00E74F1B"/>
    <w:rsid w:val="00E878E3"/>
    <w:rsid w:val="00EE2F97"/>
    <w:rsid w:val="00F20133"/>
    <w:rsid w:val="00F33E44"/>
    <w:rsid w:val="00F451A9"/>
    <w:rsid w:val="00F64EBD"/>
    <w:rsid w:val="00F85233"/>
    <w:rsid w:val="00F874CA"/>
    <w:rsid w:val="00F949A6"/>
    <w:rsid w:val="00FB406B"/>
    <w:rsid w:val="00FF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0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57D7A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49A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F949A6"/>
    <w:pPr>
      <w:spacing w:before="0" w:after="0"/>
      <w:ind w:firstLine="12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949A6"/>
    <w:rPr>
      <w:rFonts w:ascii="Arial" w:hAnsi="Arial" w:cs="Arial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957D7A"/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957D7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D77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77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D7786"/>
    <w:rPr>
      <w:sz w:val="24"/>
      <w:szCs w:val="24"/>
    </w:rPr>
  </w:style>
  <w:style w:type="paragraph" w:styleId="Footer">
    <w:name w:val="footer"/>
    <w:basedOn w:val="Normal"/>
    <w:link w:val="FooterChar"/>
    <w:rsid w:val="00BD77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D77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Jarvis</dc:creator>
  <cp:lastModifiedBy>Claire Garton</cp:lastModifiedBy>
  <cp:revision>4</cp:revision>
  <cp:lastPrinted>2020-09-01T08:21:00Z</cp:lastPrinted>
  <dcterms:created xsi:type="dcterms:W3CDTF">2020-08-04T14:24:00Z</dcterms:created>
  <dcterms:modified xsi:type="dcterms:W3CDTF">2020-09-01T08:36:00Z</dcterms:modified>
</cp:coreProperties>
</file>