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1"/>
        <w:tblW w:w="9498" w:type="dxa"/>
        <w:tblLook w:val="04A0"/>
      </w:tblPr>
      <w:tblGrid>
        <w:gridCol w:w="2376"/>
        <w:gridCol w:w="7122"/>
      </w:tblGrid>
      <w:tr w:rsidR="002511E0" w:rsidRPr="00F20133" w:rsidTr="00961073">
        <w:trPr>
          <w:trHeight w:val="416"/>
        </w:trPr>
        <w:tc>
          <w:tcPr>
            <w:tcW w:w="2376" w:type="dxa"/>
          </w:tcPr>
          <w:p w:rsidR="002511E0" w:rsidRPr="00E66FC9" w:rsidRDefault="002511E0" w:rsidP="002511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7122" w:type="dxa"/>
          </w:tcPr>
          <w:p w:rsidR="00961073" w:rsidRPr="0074402F" w:rsidRDefault="00AE0A43" w:rsidP="00AE0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Wellbeing Lounge Volunteer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F32543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32543">
              <w:rPr>
                <w:rFonts w:ascii="Arial" w:hAnsi="Arial" w:cs="Arial"/>
                <w:b/>
                <w:sz w:val="22"/>
                <w:szCs w:val="22"/>
              </w:rPr>
              <w:t>Purpose of the role</w:t>
            </w:r>
          </w:p>
        </w:tc>
        <w:tc>
          <w:tcPr>
            <w:tcW w:w="7122" w:type="dxa"/>
          </w:tcPr>
          <w:p w:rsidR="00CA787B" w:rsidRPr="00F32543" w:rsidRDefault="00AE0A43" w:rsidP="00CA787B">
            <w:pPr>
              <w:rPr>
                <w:rFonts w:ascii="Arial" w:hAnsi="Arial" w:cs="Arial"/>
                <w:sz w:val="22"/>
                <w:szCs w:val="22"/>
              </w:rPr>
            </w:pPr>
            <w:r w:rsidRPr="00F32543">
              <w:rPr>
                <w:rFonts w:ascii="Arial" w:hAnsi="Arial" w:cs="Arial"/>
                <w:sz w:val="22"/>
                <w:szCs w:val="22"/>
              </w:rPr>
              <w:t>To provide a safe and comfortable environment for NHS Staff to take a break and look after their personal wellbeing.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F32543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32543">
              <w:rPr>
                <w:rFonts w:ascii="Arial" w:hAnsi="Arial" w:cs="Arial"/>
                <w:b/>
                <w:sz w:val="22"/>
                <w:szCs w:val="22"/>
              </w:rPr>
              <w:t>Where</w:t>
            </w:r>
          </w:p>
        </w:tc>
        <w:tc>
          <w:tcPr>
            <w:tcW w:w="7122" w:type="dxa"/>
          </w:tcPr>
          <w:p w:rsidR="00AE0A43" w:rsidRPr="00F32543" w:rsidRDefault="00AE0A43" w:rsidP="00AE0A43">
            <w:pPr>
              <w:rPr>
                <w:rFonts w:ascii="Arial" w:hAnsi="Arial" w:cs="Arial"/>
                <w:sz w:val="22"/>
                <w:szCs w:val="22"/>
              </w:rPr>
            </w:pPr>
            <w:r w:rsidRPr="00F32543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961073">
              <w:rPr>
                <w:rFonts w:ascii="Arial" w:hAnsi="Arial" w:cs="Arial"/>
                <w:sz w:val="22"/>
                <w:szCs w:val="22"/>
              </w:rPr>
              <w:t>is</w:t>
            </w:r>
            <w:r w:rsidR="00856859">
              <w:rPr>
                <w:rFonts w:ascii="Arial" w:hAnsi="Arial" w:cs="Arial"/>
                <w:sz w:val="22"/>
                <w:szCs w:val="22"/>
              </w:rPr>
              <w:t xml:space="preserve"> a dedicated space in hospital sites </w:t>
            </w:r>
            <w:r w:rsidRPr="00F32543">
              <w:rPr>
                <w:rFonts w:ascii="Arial" w:hAnsi="Arial" w:cs="Arial"/>
                <w:sz w:val="22"/>
                <w:szCs w:val="22"/>
              </w:rPr>
              <w:t>where staff can take a break before, after or during their shift to relax and unwind to help them maintain their physical, mental and emotional health while supporting others.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F32543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32543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7122" w:type="dxa"/>
          </w:tcPr>
          <w:p w:rsidR="00AE0A43" w:rsidRPr="00F32543" w:rsidRDefault="00961073" w:rsidP="00AE0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Mon, Wed and Fri</w:t>
            </w:r>
          </w:p>
          <w:p w:rsidR="00FF3712" w:rsidRPr="00F32543" w:rsidRDefault="00961073" w:rsidP="006C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10am-2pm but may be extended to cover other days and times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F32543" w:rsidRDefault="00FF60A7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32543">
              <w:rPr>
                <w:rFonts w:ascii="Arial" w:hAnsi="Arial" w:cs="Arial"/>
                <w:b/>
                <w:sz w:val="22"/>
                <w:szCs w:val="22"/>
              </w:rPr>
              <w:t xml:space="preserve">Tasks </w:t>
            </w:r>
            <w:r w:rsidR="002511E0" w:rsidRPr="00F32543">
              <w:rPr>
                <w:rFonts w:ascii="Arial" w:hAnsi="Arial" w:cs="Arial"/>
                <w:b/>
                <w:sz w:val="22"/>
                <w:szCs w:val="22"/>
              </w:rPr>
              <w:t xml:space="preserve"> to be undertaken</w:t>
            </w:r>
            <w:r w:rsidR="00653870" w:rsidRPr="00F32543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122" w:type="dxa"/>
          </w:tcPr>
          <w:p w:rsidR="00AE0A43" w:rsidRPr="00961073" w:rsidRDefault="00E66FC9" w:rsidP="00E66FC9">
            <w:pPr>
              <w:rPr>
                <w:rFonts w:ascii="Arial" w:hAnsi="Arial" w:cs="Arial"/>
                <w:sz w:val="22"/>
                <w:szCs w:val="22"/>
              </w:rPr>
            </w:pPr>
            <w:r w:rsidRPr="00961073">
              <w:rPr>
                <w:rFonts w:ascii="Arial" w:hAnsi="Arial" w:cs="Arial"/>
                <w:sz w:val="22"/>
                <w:szCs w:val="22"/>
              </w:rPr>
              <w:t>Tasks include;</w:t>
            </w:r>
          </w:p>
          <w:p w:rsidR="00AE0A43" w:rsidRPr="00961073" w:rsidRDefault="00AE0A43" w:rsidP="00AE0A4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Providing a friendly welcome</w:t>
            </w:r>
          </w:p>
          <w:p w:rsidR="00AE0A43" w:rsidRPr="00961073" w:rsidRDefault="00AE0A43" w:rsidP="00AE0A4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 xml:space="preserve">Offering </w:t>
            </w:r>
            <w:r w:rsidR="00101FA8" w:rsidRPr="00961073">
              <w:rPr>
                <w:rFonts w:ascii="Arial" w:hAnsi="Arial" w:cs="Arial"/>
              </w:rPr>
              <w:t>and making re</w:t>
            </w:r>
            <w:r w:rsidR="00961073" w:rsidRPr="00961073">
              <w:rPr>
                <w:rFonts w:ascii="Arial" w:hAnsi="Arial" w:cs="Arial"/>
              </w:rPr>
              <w:t xml:space="preserve">freshments </w:t>
            </w:r>
          </w:p>
          <w:p w:rsidR="00AE0A43" w:rsidRPr="00961073" w:rsidRDefault="00101FA8" w:rsidP="00AE0A4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Provide a listening ear if staff require it</w:t>
            </w:r>
          </w:p>
          <w:p w:rsidR="00101FA8" w:rsidRPr="00961073" w:rsidRDefault="00101FA8" w:rsidP="00AE0A4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Share information on support available to NHS staff</w:t>
            </w:r>
          </w:p>
          <w:p w:rsidR="00075AD5" w:rsidRPr="00961073" w:rsidRDefault="00AE0A43" w:rsidP="00075AD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Keeping the wellbeing lounge tidy</w:t>
            </w:r>
            <w:r w:rsidR="00101FA8" w:rsidRPr="00961073">
              <w:rPr>
                <w:rFonts w:ascii="Arial" w:hAnsi="Arial" w:cs="Arial"/>
              </w:rPr>
              <w:t xml:space="preserve"> and well stocked</w:t>
            </w:r>
            <w:r w:rsidR="00335F46" w:rsidRPr="00961073">
              <w:rPr>
                <w:rFonts w:ascii="Arial" w:hAnsi="Arial" w:cs="Arial"/>
              </w:rPr>
              <w:t xml:space="preserve"> with appropriate supplies and information</w:t>
            </w:r>
          </w:p>
          <w:p w:rsidR="00075AD5" w:rsidRPr="00961073" w:rsidRDefault="00075AD5" w:rsidP="00075AD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Basic recording of number of visitors to the lounge</w:t>
            </w:r>
          </w:p>
          <w:p w:rsidR="00075AD5" w:rsidRPr="00961073" w:rsidRDefault="00075AD5" w:rsidP="00075AD5">
            <w:pPr>
              <w:rPr>
                <w:rFonts w:ascii="Arial" w:hAnsi="Arial" w:cs="Arial"/>
                <w:sz w:val="22"/>
                <w:szCs w:val="22"/>
              </w:rPr>
            </w:pPr>
            <w:r w:rsidRPr="00961073">
              <w:rPr>
                <w:rFonts w:ascii="Arial" w:hAnsi="Arial" w:cs="Arial"/>
                <w:sz w:val="22"/>
                <w:szCs w:val="22"/>
              </w:rPr>
              <w:t>Optional tasks</w:t>
            </w:r>
          </w:p>
          <w:p w:rsidR="00FF3712" w:rsidRPr="00961073" w:rsidRDefault="00075AD5" w:rsidP="00335F46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A small amount of computer based admin to order or print resources and maintain wellbeing lounge attendance records</w:t>
            </w:r>
          </w:p>
        </w:tc>
      </w:tr>
      <w:tr w:rsidR="00E17C99" w:rsidRPr="00F20133" w:rsidTr="00407C88">
        <w:tc>
          <w:tcPr>
            <w:tcW w:w="2376" w:type="dxa"/>
          </w:tcPr>
          <w:p w:rsidR="00E17C99" w:rsidRPr="00F32543" w:rsidRDefault="00E17C99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32543">
              <w:rPr>
                <w:rFonts w:ascii="Arial" w:hAnsi="Arial" w:cs="Arial"/>
                <w:b/>
                <w:sz w:val="22"/>
                <w:szCs w:val="22"/>
              </w:rPr>
              <w:t>Tasks not to be undertaken</w:t>
            </w:r>
          </w:p>
        </w:tc>
        <w:tc>
          <w:tcPr>
            <w:tcW w:w="7122" w:type="dxa"/>
          </w:tcPr>
          <w:p w:rsidR="00E17C99" w:rsidRPr="00961073" w:rsidRDefault="00961073" w:rsidP="00335F46">
            <w:pPr>
              <w:rPr>
                <w:rFonts w:ascii="Arial" w:hAnsi="Arial" w:cs="Arial"/>
                <w:sz w:val="22"/>
                <w:szCs w:val="22"/>
              </w:rPr>
            </w:pPr>
            <w:r w:rsidRPr="00961073">
              <w:rPr>
                <w:rFonts w:ascii="Arial" w:hAnsi="Arial" w:cs="Arial"/>
                <w:sz w:val="22"/>
                <w:szCs w:val="22"/>
              </w:rPr>
              <w:t>Providing support to patients. T</w:t>
            </w:r>
            <w:r w:rsidR="00335F46" w:rsidRPr="00961073">
              <w:rPr>
                <w:rFonts w:ascii="Arial" w:hAnsi="Arial" w:cs="Arial"/>
                <w:sz w:val="22"/>
                <w:szCs w:val="22"/>
              </w:rPr>
              <w:t>he lounge is for staff only.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F32543" w:rsidRDefault="002511E0" w:rsidP="002511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32543">
              <w:rPr>
                <w:rFonts w:ascii="Arial" w:hAnsi="Arial" w:cs="Arial"/>
                <w:b/>
                <w:sz w:val="22"/>
                <w:szCs w:val="22"/>
              </w:rPr>
              <w:t>Skills, Attitudes and Experience needed</w:t>
            </w:r>
          </w:p>
        </w:tc>
        <w:tc>
          <w:tcPr>
            <w:tcW w:w="7122" w:type="dxa"/>
          </w:tcPr>
          <w:p w:rsidR="00961073" w:rsidRPr="00961073" w:rsidRDefault="00F32543" w:rsidP="0096107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Good</w:t>
            </w:r>
            <w:r w:rsidR="00961073" w:rsidRPr="00961073">
              <w:rPr>
                <w:rFonts w:ascii="Arial" w:hAnsi="Arial" w:cs="Arial"/>
              </w:rPr>
              <w:t xml:space="preserve"> social and interpersonal skills. Able to chat but also able to be quiet if required</w:t>
            </w:r>
          </w:p>
          <w:p w:rsidR="00961073" w:rsidRPr="00961073" w:rsidRDefault="00961073" w:rsidP="0096107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Non judgemental and sensitive approach</w:t>
            </w:r>
          </w:p>
          <w:p w:rsidR="00961073" w:rsidRPr="00961073" w:rsidRDefault="00961073" w:rsidP="0096107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Positive attitude</w:t>
            </w:r>
          </w:p>
          <w:p w:rsidR="00961073" w:rsidRPr="00961073" w:rsidRDefault="00961073" w:rsidP="009610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A confident, articulate and personable manner, with understanding and empathy</w:t>
            </w:r>
          </w:p>
          <w:p w:rsidR="00961073" w:rsidRPr="00961073" w:rsidRDefault="00961073" w:rsidP="009610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A good understanding of confidentiality and follow instructions</w:t>
            </w:r>
          </w:p>
          <w:p w:rsidR="00961073" w:rsidRPr="00961073" w:rsidRDefault="00961073" w:rsidP="009610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A commitment to high standards and quality service</w:t>
            </w:r>
          </w:p>
          <w:p w:rsidR="00961073" w:rsidRPr="00961073" w:rsidRDefault="00961073" w:rsidP="00961073">
            <w:pPr>
              <w:pStyle w:val="BodyTextIndent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61073">
              <w:rPr>
                <w:sz w:val="22"/>
                <w:szCs w:val="22"/>
              </w:rPr>
              <w:t>Reliable, punctual and committed</w:t>
            </w:r>
            <w:r w:rsidRPr="00961073">
              <w:rPr>
                <w:sz w:val="22"/>
                <w:szCs w:val="22"/>
              </w:rPr>
              <w:tab/>
            </w:r>
          </w:p>
          <w:p w:rsidR="00961073" w:rsidRPr="00961073" w:rsidRDefault="00961073" w:rsidP="009610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>Adhere to all health and safety and fire regulations and to co-operate with the NHS in maintaining good standards of health and safety</w:t>
            </w:r>
          </w:p>
          <w:p w:rsidR="00D25296" w:rsidRPr="00961073" w:rsidRDefault="00961073" w:rsidP="009610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61073">
              <w:rPr>
                <w:rFonts w:ascii="Arial" w:hAnsi="Arial" w:cs="Arial"/>
              </w:rPr>
              <w:t xml:space="preserve"> </w:t>
            </w:r>
            <w:r w:rsidR="00056F7F" w:rsidRPr="00961073">
              <w:rPr>
                <w:rFonts w:ascii="Arial" w:hAnsi="Arial" w:cs="Arial"/>
              </w:rPr>
              <w:t>If taking part in admin tasks</w:t>
            </w:r>
            <w:r w:rsidR="00D25296" w:rsidRPr="00961073">
              <w:rPr>
                <w:rFonts w:ascii="Arial" w:hAnsi="Arial" w:cs="Arial"/>
              </w:rPr>
              <w:t xml:space="preserve"> – computer literate and able to use excel</w:t>
            </w:r>
          </w:p>
          <w:p w:rsidR="002F2E6F" w:rsidRPr="00961073" w:rsidRDefault="00D6607A" w:rsidP="00D6607A">
            <w:pPr>
              <w:rPr>
                <w:rFonts w:ascii="Arial" w:hAnsi="Arial" w:cs="Arial"/>
                <w:sz w:val="22"/>
                <w:szCs w:val="22"/>
              </w:rPr>
            </w:pPr>
            <w:r w:rsidRPr="00961073">
              <w:rPr>
                <w:rFonts w:ascii="Arial" w:hAnsi="Arial" w:cs="Arial"/>
                <w:sz w:val="22"/>
                <w:szCs w:val="22"/>
              </w:rPr>
              <w:t>Please note training will be given on all aspects of the role</w:t>
            </w:r>
          </w:p>
        </w:tc>
      </w:tr>
      <w:tr w:rsidR="002511E0" w:rsidRPr="00F20133" w:rsidTr="00407C88">
        <w:trPr>
          <w:trHeight w:val="335"/>
        </w:trPr>
        <w:tc>
          <w:tcPr>
            <w:tcW w:w="2376" w:type="dxa"/>
          </w:tcPr>
          <w:p w:rsidR="00FF60A7" w:rsidRPr="00F32543" w:rsidRDefault="00407C88" w:rsidP="00407C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32543">
              <w:rPr>
                <w:rFonts w:ascii="Arial" w:hAnsi="Arial" w:cs="Arial"/>
                <w:b/>
                <w:sz w:val="22"/>
                <w:szCs w:val="22"/>
              </w:rPr>
              <w:t>Support /S</w:t>
            </w:r>
            <w:r w:rsidR="002511E0" w:rsidRPr="00F32543">
              <w:rPr>
                <w:rFonts w:ascii="Arial" w:hAnsi="Arial" w:cs="Arial"/>
                <w:b/>
                <w:sz w:val="22"/>
                <w:szCs w:val="22"/>
              </w:rPr>
              <w:t xml:space="preserve">upervision </w:t>
            </w:r>
          </w:p>
        </w:tc>
        <w:tc>
          <w:tcPr>
            <w:tcW w:w="7122" w:type="dxa"/>
          </w:tcPr>
          <w:p w:rsidR="002511E0" w:rsidRPr="00F32543" w:rsidRDefault="00D25296" w:rsidP="00136268">
            <w:pPr>
              <w:rPr>
                <w:rFonts w:ascii="Arial" w:hAnsi="Arial" w:cs="Arial"/>
                <w:sz w:val="22"/>
                <w:szCs w:val="22"/>
              </w:rPr>
            </w:pPr>
            <w:r w:rsidRPr="00F32543">
              <w:rPr>
                <w:rFonts w:ascii="Arial" w:hAnsi="Arial" w:cs="Arial"/>
                <w:sz w:val="22"/>
                <w:szCs w:val="22"/>
              </w:rPr>
              <w:t>Support will be provide</w:t>
            </w:r>
            <w:r w:rsidR="00AE0A43" w:rsidRPr="00F32543">
              <w:rPr>
                <w:rFonts w:ascii="Arial" w:hAnsi="Arial" w:cs="Arial"/>
                <w:sz w:val="22"/>
                <w:szCs w:val="22"/>
              </w:rPr>
              <w:t>d by the Voluntary Servic</w:t>
            </w:r>
            <w:r w:rsidR="00961073">
              <w:rPr>
                <w:rFonts w:ascii="Arial" w:hAnsi="Arial" w:cs="Arial"/>
                <w:sz w:val="22"/>
                <w:szCs w:val="22"/>
              </w:rPr>
              <w:t>e Manager and Site Management Team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F32543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32543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</w:tc>
        <w:tc>
          <w:tcPr>
            <w:tcW w:w="7122" w:type="dxa"/>
          </w:tcPr>
          <w:p w:rsidR="002F2E6F" w:rsidRPr="00F32543" w:rsidRDefault="00FF60A7" w:rsidP="00FF60A7">
            <w:pPr>
              <w:rPr>
                <w:rFonts w:ascii="Arial" w:hAnsi="Arial" w:cs="Arial"/>
                <w:sz w:val="22"/>
                <w:szCs w:val="22"/>
              </w:rPr>
            </w:pPr>
            <w:r w:rsidRPr="00F32543">
              <w:rPr>
                <w:rFonts w:ascii="Arial" w:hAnsi="Arial" w:cs="Arial"/>
                <w:sz w:val="22"/>
                <w:szCs w:val="22"/>
              </w:rPr>
              <w:t>A</w:t>
            </w:r>
            <w:r w:rsidR="002511E0" w:rsidRPr="00F32543">
              <w:rPr>
                <w:rFonts w:ascii="Arial" w:hAnsi="Arial" w:cs="Arial"/>
                <w:sz w:val="22"/>
                <w:szCs w:val="22"/>
              </w:rPr>
              <w:t xml:space="preserve">greed out of pocket expenses which are incurred when carrying out this volunteer role will be reimbursed in line with the NHS </w:t>
            </w:r>
            <w:r w:rsidRPr="00F32543">
              <w:rPr>
                <w:rFonts w:ascii="Arial" w:hAnsi="Arial" w:cs="Arial"/>
                <w:sz w:val="22"/>
                <w:szCs w:val="22"/>
              </w:rPr>
              <w:t xml:space="preserve">Lothian </w:t>
            </w:r>
            <w:r w:rsidR="002511E0" w:rsidRPr="00F32543">
              <w:rPr>
                <w:rFonts w:ascii="Arial" w:hAnsi="Arial" w:cs="Arial"/>
                <w:sz w:val="22"/>
                <w:szCs w:val="22"/>
              </w:rPr>
              <w:t>volunteer expenses policy</w:t>
            </w:r>
            <w:r w:rsidRPr="00F32543">
              <w:rPr>
                <w:rFonts w:ascii="Arial" w:hAnsi="Arial" w:cs="Arial"/>
                <w:sz w:val="22"/>
                <w:szCs w:val="22"/>
              </w:rPr>
              <w:t xml:space="preserve"> and signed off by</w:t>
            </w:r>
            <w:r w:rsidR="002511E0" w:rsidRPr="00F3254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F32543">
              <w:rPr>
                <w:rFonts w:ascii="Arial" w:hAnsi="Arial" w:cs="Arial"/>
                <w:sz w:val="22"/>
                <w:szCs w:val="22"/>
              </w:rPr>
              <w:t>VSM</w:t>
            </w:r>
            <w:r w:rsidR="002511E0" w:rsidRPr="00F3254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F32543" w:rsidRDefault="002511E0" w:rsidP="00407C8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32543">
              <w:rPr>
                <w:rFonts w:ascii="Arial" w:hAnsi="Arial" w:cs="Arial"/>
                <w:b/>
                <w:sz w:val="22"/>
                <w:szCs w:val="22"/>
              </w:rPr>
              <w:t>How to apply / what happens next</w:t>
            </w:r>
          </w:p>
        </w:tc>
        <w:tc>
          <w:tcPr>
            <w:tcW w:w="7122" w:type="dxa"/>
          </w:tcPr>
          <w:p w:rsidR="002F2E6F" w:rsidRPr="00F32543" w:rsidRDefault="00FF60A7" w:rsidP="002511E0">
            <w:pPr>
              <w:rPr>
                <w:rFonts w:ascii="Arial" w:hAnsi="Arial" w:cs="Arial"/>
                <w:sz w:val="22"/>
                <w:szCs w:val="22"/>
              </w:rPr>
            </w:pPr>
            <w:r w:rsidRPr="00F32543">
              <w:rPr>
                <w:rFonts w:ascii="Arial" w:hAnsi="Arial" w:cs="Arial"/>
                <w:sz w:val="22"/>
                <w:szCs w:val="22"/>
              </w:rPr>
              <w:t>Application Pack</w:t>
            </w:r>
            <w:r w:rsidR="002511E0" w:rsidRPr="00F32543">
              <w:rPr>
                <w:rFonts w:ascii="Arial" w:hAnsi="Arial" w:cs="Arial"/>
                <w:sz w:val="22"/>
                <w:szCs w:val="22"/>
              </w:rPr>
              <w:t xml:space="preserve">, Informal interview, </w:t>
            </w:r>
            <w:r w:rsidR="00BF6634" w:rsidRPr="00F32543">
              <w:rPr>
                <w:rFonts w:ascii="Arial" w:hAnsi="Arial" w:cs="Arial"/>
                <w:sz w:val="22"/>
                <w:szCs w:val="22"/>
              </w:rPr>
              <w:t xml:space="preserve">Training, </w:t>
            </w:r>
            <w:r w:rsidR="007C29B7" w:rsidRPr="00F32543">
              <w:rPr>
                <w:rFonts w:ascii="Arial" w:hAnsi="Arial" w:cs="Arial"/>
                <w:sz w:val="22"/>
                <w:szCs w:val="22"/>
              </w:rPr>
              <w:t>Health Status checks</w:t>
            </w:r>
            <w:r w:rsidR="00407C88" w:rsidRPr="00F325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11E0" w:rsidRPr="00F32543">
              <w:rPr>
                <w:rFonts w:ascii="Arial" w:hAnsi="Arial" w:cs="Arial"/>
                <w:sz w:val="22"/>
                <w:szCs w:val="22"/>
              </w:rPr>
              <w:t>Disclosure/PVG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F32543" w:rsidRDefault="00407C88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32543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511E0" w:rsidRPr="00F32543">
              <w:rPr>
                <w:rFonts w:ascii="Arial" w:hAnsi="Arial" w:cs="Arial"/>
                <w:b/>
                <w:sz w:val="22"/>
                <w:szCs w:val="22"/>
              </w:rPr>
              <w:t>reated, by whom</w:t>
            </w:r>
          </w:p>
        </w:tc>
        <w:tc>
          <w:tcPr>
            <w:tcW w:w="7122" w:type="dxa"/>
          </w:tcPr>
          <w:p w:rsidR="002F2E6F" w:rsidRPr="00F32543" w:rsidRDefault="00961073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Claire Garton, VSM, Aug 2020</w:t>
            </w:r>
          </w:p>
        </w:tc>
      </w:tr>
    </w:tbl>
    <w:p w:rsidR="00F949A6" w:rsidRPr="00F949A6" w:rsidRDefault="00F949A6" w:rsidP="002511E0">
      <w:pPr>
        <w:rPr>
          <w:rFonts w:ascii="Arial" w:hAnsi="Arial" w:cs="Arial"/>
        </w:rPr>
      </w:pPr>
      <w:bookmarkStart w:id="0" w:name="_GoBack"/>
      <w:bookmarkEnd w:id="0"/>
    </w:p>
    <w:sectPr w:rsidR="00F949A6" w:rsidRPr="00F949A6" w:rsidSect="00FF60A7">
      <w:headerReference w:type="default" r:id="rId7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F2" w:rsidRDefault="005A7CF2" w:rsidP="00BD7786">
      <w:pPr>
        <w:spacing w:before="0" w:after="0"/>
      </w:pPr>
      <w:r>
        <w:separator/>
      </w:r>
    </w:p>
  </w:endnote>
  <w:endnote w:type="continuationSeparator" w:id="0">
    <w:p w:rsidR="005A7CF2" w:rsidRDefault="005A7CF2" w:rsidP="00BD77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F2" w:rsidRDefault="005A7CF2" w:rsidP="00BD7786">
      <w:pPr>
        <w:spacing w:before="0" w:after="0"/>
      </w:pPr>
      <w:r>
        <w:separator/>
      </w:r>
    </w:p>
  </w:footnote>
  <w:footnote w:type="continuationSeparator" w:id="0">
    <w:p w:rsidR="005A7CF2" w:rsidRDefault="005A7CF2" w:rsidP="00BD778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E0" w:rsidRDefault="005058E0" w:rsidP="002511E0">
    <w:pPr>
      <w:pStyle w:val="Header"/>
      <w:tabs>
        <w:tab w:val="right" w:pos="9356"/>
      </w:tabs>
      <w:ind w:right="-1050"/>
    </w:pPr>
    <w:r w:rsidRPr="00FF60A7">
      <w:rPr>
        <w:rFonts w:ascii="Arial" w:hAnsi="Arial" w:cs="Arial"/>
        <w:sz w:val="28"/>
        <w:szCs w:val="28"/>
      </w:rPr>
      <w:t>Vol</w:t>
    </w:r>
    <w:r>
      <w:rPr>
        <w:rFonts w:ascii="Arial" w:hAnsi="Arial" w:cs="Arial"/>
        <w:sz w:val="28"/>
        <w:szCs w:val="28"/>
      </w:rPr>
      <w:t xml:space="preserve">unteer Role Description </w:t>
    </w:r>
    <w:r>
      <w:rPr>
        <w:rFonts w:ascii="Arial" w:hAnsi="Arial" w:cs="Arial"/>
        <w:sz w:val="28"/>
        <w:szCs w:val="28"/>
      </w:rPr>
      <w:tab/>
    </w:r>
    <w:r>
      <w:tab/>
    </w:r>
    <w:r w:rsidRPr="00BD7786">
      <w:rPr>
        <w:noProof/>
      </w:rPr>
      <w:drawing>
        <wp:inline distT="0" distB="0" distL="0" distR="0">
          <wp:extent cx="809086" cy="724618"/>
          <wp:effectExtent l="1905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399" cy="7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086"/>
    <w:multiLevelType w:val="hybridMultilevel"/>
    <w:tmpl w:val="FA34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EF4"/>
    <w:multiLevelType w:val="hybridMultilevel"/>
    <w:tmpl w:val="06DA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1E73"/>
    <w:multiLevelType w:val="hybridMultilevel"/>
    <w:tmpl w:val="8C10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47664"/>
    <w:multiLevelType w:val="hybridMultilevel"/>
    <w:tmpl w:val="3FC4C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9B17C2"/>
    <w:multiLevelType w:val="hybridMultilevel"/>
    <w:tmpl w:val="573C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3601"/>
    <w:multiLevelType w:val="hybridMultilevel"/>
    <w:tmpl w:val="1DFE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12ACD"/>
    <w:multiLevelType w:val="hybridMultilevel"/>
    <w:tmpl w:val="47C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F0493"/>
    <w:multiLevelType w:val="hybridMultilevel"/>
    <w:tmpl w:val="4DA8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04988"/>
    <w:multiLevelType w:val="hybridMultilevel"/>
    <w:tmpl w:val="5E68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A103E"/>
    <w:multiLevelType w:val="hybridMultilevel"/>
    <w:tmpl w:val="671E8B1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08F38EF"/>
    <w:multiLevelType w:val="hybridMultilevel"/>
    <w:tmpl w:val="D8E6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0532A"/>
    <w:multiLevelType w:val="hybridMultilevel"/>
    <w:tmpl w:val="4DAC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26434"/>
    <w:multiLevelType w:val="hybridMultilevel"/>
    <w:tmpl w:val="C51E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663E6"/>
    <w:multiLevelType w:val="hybridMultilevel"/>
    <w:tmpl w:val="63AA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83306"/>
    <w:multiLevelType w:val="hybridMultilevel"/>
    <w:tmpl w:val="73FE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0160B"/>
    <w:multiLevelType w:val="hybridMultilevel"/>
    <w:tmpl w:val="916C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07174"/>
    <w:multiLevelType w:val="hybridMultilevel"/>
    <w:tmpl w:val="7D10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A611F"/>
    <w:multiLevelType w:val="hybridMultilevel"/>
    <w:tmpl w:val="74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8"/>
  </w:num>
  <w:num w:numId="6">
    <w:abstractNumId w:val="16"/>
  </w:num>
  <w:num w:numId="7">
    <w:abstractNumId w:val="17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1"/>
  </w:num>
  <w:num w:numId="15">
    <w:abstractNumId w:val="13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949A6"/>
    <w:rsid w:val="0002160E"/>
    <w:rsid w:val="00036C23"/>
    <w:rsid w:val="00041D5E"/>
    <w:rsid w:val="0004249D"/>
    <w:rsid w:val="00056F7F"/>
    <w:rsid w:val="00075AD5"/>
    <w:rsid w:val="000A1FC6"/>
    <w:rsid w:val="000E2C4C"/>
    <w:rsid w:val="000E5D03"/>
    <w:rsid w:val="00101FA8"/>
    <w:rsid w:val="00131072"/>
    <w:rsid w:val="00133E82"/>
    <w:rsid w:val="00136268"/>
    <w:rsid w:val="00221F47"/>
    <w:rsid w:val="00236266"/>
    <w:rsid w:val="002511E0"/>
    <w:rsid w:val="0029139E"/>
    <w:rsid w:val="00294ADC"/>
    <w:rsid w:val="002F2E6F"/>
    <w:rsid w:val="00300C8A"/>
    <w:rsid w:val="00332FE0"/>
    <w:rsid w:val="00335F46"/>
    <w:rsid w:val="00380223"/>
    <w:rsid w:val="003B58B9"/>
    <w:rsid w:val="004043A9"/>
    <w:rsid w:val="0040517F"/>
    <w:rsid w:val="00407C88"/>
    <w:rsid w:val="0041462D"/>
    <w:rsid w:val="00422F37"/>
    <w:rsid w:val="004272A8"/>
    <w:rsid w:val="004329FF"/>
    <w:rsid w:val="004B66B2"/>
    <w:rsid w:val="004F7816"/>
    <w:rsid w:val="005058E0"/>
    <w:rsid w:val="00515C06"/>
    <w:rsid w:val="00545243"/>
    <w:rsid w:val="005566FE"/>
    <w:rsid w:val="005A02BE"/>
    <w:rsid w:val="005A1A8E"/>
    <w:rsid w:val="005A7CF2"/>
    <w:rsid w:val="005C1189"/>
    <w:rsid w:val="005E0AD4"/>
    <w:rsid w:val="00646BB1"/>
    <w:rsid w:val="00653870"/>
    <w:rsid w:val="00655F20"/>
    <w:rsid w:val="00662E28"/>
    <w:rsid w:val="00670B77"/>
    <w:rsid w:val="00677A15"/>
    <w:rsid w:val="00677AEB"/>
    <w:rsid w:val="00694452"/>
    <w:rsid w:val="006A2517"/>
    <w:rsid w:val="006A538E"/>
    <w:rsid w:val="006C1376"/>
    <w:rsid w:val="00717F80"/>
    <w:rsid w:val="0074402F"/>
    <w:rsid w:val="0074502B"/>
    <w:rsid w:val="00745C67"/>
    <w:rsid w:val="00790349"/>
    <w:rsid w:val="007C29B7"/>
    <w:rsid w:val="007C483B"/>
    <w:rsid w:val="007F6235"/>
    <w:rsid w:val="007F6429"/>
    <w:rsid w:val="00856859"/>
    <w:rsid w:val="00872FEB"/>
    <w:rsid w:val="008C4D50"/>
    <w:rsid w:val="008D14B3"/>
    <w:rsid w:val="00900DD2"/>
    <w:rsid w:val="00912891"/>
    <w:rsid w:val="00947FD1"/>
    <w:rsid w:val="00957D7A"/>
    <w:rsid w:val="00961073"/>
    <w:rsid w:val="00972BEF"/>
    <w:rsid w:val="009924F5"/>
    <w:rsid w:val="00A02498"/>
    <w:rsid w:val="00A822DC"/>
    <w:rsid w:val="00A8467A"/>
    <w:rsid w:val="00AD6ABC"/>
    <w:rsid w:val="00AE0A43"/>
    <w:rsid w:val="00AE5078"/>
    <w:rsid w:val="00B028D7"/>
    <w:rsid w:val="00B12D83"/>
    <w:rsid w:val="00B85BE3"/>
    <w:rsid w:val="00BA3970"/>
    <w:rsid w:val="00BB5AFD"/>
    <w:rsid w:val="00BB631F"/>
    <w:rsid w:val="00BD7786"/>
    <w:rsid w:val="00BF6634"/>
    <w:rsid w:val="00C30988"/>
    <w:rsid w:val="00C42118"/>
    <w:rsid w:val="00C64CAF"/>
    <w:rsid w:val="00C97A22"/>
    <w:rsid w:val="00CA18D4"/>
    <w:rsid w:val="00CA787B"/>
    <w:rsid w:val="00CB0C76"/>
    <w:rsid w:val="00CD606C"/>
    <w:rsid w:val="00CF1D43"/>
    <w:rsid w:val="00D03046"/>
    <w:rsid w:val="00D109FF"/>
    <w:rsid w:val="00D25296"/>
    <w:rsid w:val="00D34532"/>
    <w:rsid w:val="00D41B52"/>
    <w:rsid w:val="00D50F05"/>
    <w:rsid w:val="00D6607A"/>
    <w:rsid w:val="00D9778D"/>
    <w:rsid w:val="00DB000D"/>
    <w:rsid w:val="00DE566A"/>
    <w:rsid w:val="00E04334"/>
    <w:rsid w:val="00E10149"/>
    <w:rsid w:val="00E17C99"/>
    <w:rsid w:val="00E24B78"/>
    <w:rsid w:val="00E41D06"/>
    <w:rsid w:val="00E6095D"/>
    <w:rsid w:val="00E66FC9"/>
    <w:rsid w:val="00E74F1B"/>
    <w:rsid w:val="00E878E3"/>
    <w:rsid w:val="00EE2F97"/>
    <w:rsid w:val="00F20133"/>
    <w:rsid w:val="00F32543"/>
    <w:rsid w:val="00F33E44"/>
    <w:rsid w:val="00F451A9"/>
    <w:rsid w:val="00F64EBD"/>
    <w:rsid w:val="00F85233"/>
    <w:rsid w:val="00F874CA"/>
    <w:rsid w:val="00F949A6"/>
    <w:rsid w:val="00FB406B"/>
    <w:rsid w:val="00FF3712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0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57D7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9A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949A6"/>
    <w:pPr>
      <w:spacing w:before="0" w:after="0"/>
      <w:ind w:firstLine="12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949A6"/>
    <w:rPr>
      <w:rFonts w:ascii="Arial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57D7A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957D7A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D7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D7786"/>
    <w:rPr>
      <w:sz w:val="24"/>
      <w:szCs w:val="24"/>
    </w:rPr>
  </w:style>
  <w:style w:type="paragraph" w:styleId="Footer">
    <w:name w:val="footer"/>
    <w:basedOn w:val="Normal"/>
    <w:link w:val="Foot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D77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Jarvis</dc:creator>
  <cp:lastModifiedBy>Claire Garton</cp:lastModifiedBy>
  <cp:revision>4</cp:revision>
  <cp:lastPrinted>2016-07-27T13:42:00Z</cp:lastPrinted>
  <dcterms:created xsi:type="dcterms:W3CDTF">2020-08-19T13:51:00Z</dcterms:created>
  <dcterms:modified xsi:type="dcterms:W3CDTF">2020-08-19T14:07:00Z</dcterms:modified>
</cp:coreProperties>
</file>